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9B8" w:rsidRPr="00F569B8" w:rsidRDefault="00F569B8" w:rsidP="00F569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Здоровьесберегающие технологии на уроках в начальной школе.</w:t>
      </w:r>
    </w:p>
    <w:p w:rsidR="00F569B8" w:rsidRPr="00F569B8" w:rsidRDefault="00F569B8" w:rsidP="00F569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</w:t>
      </w:r>
    </w:p>
    <w:p w:rsidR="00F569B8" w:rsidRPr="00F569B8" w:rsidRDefault="00F569B8" w:rsidP="00F569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«Забота о здоровье ребёнка </w:t>
      </w:r>
      <w:proofErr w:type="gramStart"/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t>–э</w:t>
      </w:r>
      <w:proofErr w:type="gramEnd"/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просто комплекс санитарно-</w:t>
      </w:r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гигиенических норм и правил…</w:t>
      </w:r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не свод требований к режиму, </w:t>
      </w:r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питанию, труду, отдыху. </w:t>
      </w:r>
      <w:proofErr w:type="gramStart"/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</w:t>
      </w:r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всего забота о гармоничной полноте</w:t>
      </w:r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физических и духовных сил, и</w:t>
      </w:r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венцом этой гармонии является </w:t>
      </w:r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радость творчества».</w:t>
      </w:r>
      <w:r w:rsidRPr="00F569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А. Сухомлинский </w:t>
      </w:r>
    </w:p>
    <w:p w:rsidR="00F569B8" w:rsidRPr="00F569B8" w:rsidRDefault="00F569B8" w:rsidP="00F569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6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Введение 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lang w:eastAsia="ru-RU"/>
        </w:rPr>
        <w:t xml:space="preserve">В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t>условиях современной природной и социально-экономической ситуации проблема здоровья детей приобретает глобальный характер. Здоровье детей катастрофически падает и мы вправе поставить вопрос: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«Что для нас важнее – их физическое состояние или обучение?» Ещё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А. Шопенгауэр говорил: «Здоровье до того перевешивает все остальные блага, что здоровый нищий счастливее больного короля».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А что происходит в нашей школе сегодня? По данным Минздравсоцразвития РФ на сегодня каждый пятый школьник имеет хроническую патологию, у половины школьников отмечаются функциональные отклонения. А ведь успешность обучения в школе определяется уровнем состояния здоровья, с которым ребёнок пришёл в первый класс. Однако результаты медицинских осмотров детей говорят о том, что здоровым можно считать лишь 20-25% первоклассников. У остальных же имеются различные нарушения в состоянии здоровья.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Вышеуказанные факты свидетельствуют о том, что необходима специальная работа школы по сохранению и укреплению здоровья учащихся.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Ведущим фактором здоровья является образ жизни, формировать который может и призвана школа, ибо, как писал всемирно известный хирург и один из первых русских учёных-педагогов Н. И. Пирогов, «всё будущее жизни находится в руках школы… прямое назначение школы, примирённой с жизнью, - быть руководителем жизни на пути к будущему» (Школа и жизнь// Пирогов Н. И. Избранные педагогические сочинения.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М.: Педагогика, 1985.- с. 202.).</w:t>
      </w:r>
      <w:proofErr w:type="gramEnd"/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системе образования накоплен определённый опыт реализации здоровьесберегающих технологий.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Наиболее разработанной системой здоровьесбережения в образовательном процессе начальной школы является технология В. Ф. Базарного, включающая в себя: </w:t>
      </w:r>
      <w:proofErr w:type="gramEnd"/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основу телесной вертикали и телесно-моторную активность, использование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конторок, режим смены динамических поз, реализацию специальных упражнений и таблиц, снимающих зрительное утомление.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В. Ф. Базарный, доктор медицинских наук, руководитель лаборатории 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физиологоздравоохранительных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проблем обучения, провёл обследование полутора тысяч детей дошкольного и младшего школьного возраста. Выяснилось, что 2/3 детей склоняли голову над столом значительно ниже допустимого предела (расстояние « 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глаза-тетрадь-книга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» составляло 20 см и меньше). В практике учитель планирует и учитывает умственные нагрузки – объём письменных работ, число примеров, задач, а физические компоненты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(работа мышц) остаются вне поля зрения. Такой односторонний подход к организации урока способствует утомлению, задержке развития, а порой и потере здоровья школьников.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Изучив методику В. Ф. Базарного по охране и укреплению здоровья детей, я приняла во внимание, что формирование у учащихся тонко координированных зрительно-ручных движений облегчается на фоне активизации функционального состояния организма, в том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числе общего чувства равновесия и координации. При этом одним из наиболее эффективных методов такой активизации является периодическая смена поз, в частности перевод детей из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позы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сидя в позу стоя. Всё это достигается за счёт разработки настольной конторки, установленной на стандартный стол.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Занимаясь по технологии В. Ф. Базарного, могу сделать вывод: дети отличаются свободой суждений, наблюдается повышенный интерес к изучаемым предметам, увеличение объёма выполняемых работ в классе.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В. Ф.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Базарный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называет ещё одну из биологических предпосылок нормального развития – это пространство. Пространство, говорит он, - это высшая свобода моторики. В тибетской медицине, например, пространству отведена главная роль в развитии человека. А что мы делаем? Мы заключаем детей с 6-7 лет в бетонные тупики. И ещё в 30-сантиметровые книжные тупики. Вне пространства дети впадают в состояние хронической угнетённости. Не говоря уже о чёрно-белой палитре большинства наших книг. А мозг человека, и в первую очередь ребёнка, настроен на 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многоцветье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. Сильное впечатление производит на меня идея В. Ф. Базарного об экологическом букваре – это натянутое на стену полотно (2 Х 3 м). На нём изображается сельский пейзаж: река, уходящая за горизонт, берёза, вдали – село. Экологическая стенка меняется с приходом нового времени года - осень, зима, весна, лето.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2. Практическое применение здоровьесберегающих технологий в режиме школьного урока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родумывая урок, я планирую, где можно использовать материал экологической стенки, подойти к ней детям, предложить индивидуальные задания.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А как же использовать зрительно-пространственную активность в режиме школьного урока? Достигается это за счёт максимального удаления от глаз ребёнка учебного дидактического материала. Предъявляемый дидактический материал может быть маленьких размеров (раньше нам запрещали его использовать). Дети всматриваются вдаль и тем самым снимают напряжение с глазных мышц.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Способствует расширению зрительно-двигательной активности и проведение физкультминуток для глаз с помощью расположенных в пространстве ориентиров. Физкультминутки выполняются через 10-15 минут напряжённого зрительного труда.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Какие же ориентиры я использую на уроках?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1. Разного рода траектории, по которым дети « бегают» глазами. Например, на листе ватмана изображаются какие-либо цветные фигуры (овалы, восьмёрки, зигзаги, спирали), толщина линии 1см. (Рис. 1)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8025" cy="3238500"/>
            <wp:effectExtent l="19050" t="0" r="9525" b="0"/>
            <wp:docPr id="1" name="Рисунок 1" descr="http://www.kindergenii.ru/images/formetodiki13/zdo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indergenii.ru/images/formetodiki13/zdor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Рис. 1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2. «Весёлые человечки». На карточках, которые я показываю детям, схематично изображены человечки, выполняющие различные гимнастические упражнения. Размер изображения равен 2 см. Дети повторяют движения человечка.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3. Бумажные 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офтальмотренажёры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. Например, на доске расставлены: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1) Пирамидки (рис. 2). Задания: найди глазами две одинаковые пирамидки; сосчитай, сколько во всех пирамидках колец красных, чёрных, зелёных и т.д.; сколько у пирамидок колпачков красных, зелёных, жёлтых и т. д.; сколько всего колец у всех пирамидок? Сколько всего колпачков? Как быстрее сосчитать? Сложи пирамидки друг на друга в две группы. В первой группе пирамидок в 2 раза больше, чем во второй. Сколько пирамидок во второй группе?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Меняя варианты заданий, пирамидки можно использовать довольно часто.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8425" cy="1666875"/>
            <wp:effectExtent l="19050" t="0" r="9525" b="0"/>
            <wp:docPr id="2" name="Рисунок 2" descr="http://www.kindergenii.ru/images/formetodiki13/zdo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indergenii.ru/images/formetodiki13/zdor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Рис. 2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2) Тарелки с разноцветными кружками (рис.3). Задания: найди две одинаковые тарелки; найди такую тарелку, где есть цвет, который в других не повторяется.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1838325"/>
            <wp:effectExtent l="19050" t="0" r="9525" b="0"/>
            <wp:docPr id="3" name="Рисунок 3" descr="http://www.kindergenii.ru/images/formetodiki13/zdo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indergenii.ru/images/formetodiki13/zdor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Рис.3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3) Коврик (рис. 4). Задания: составь узор по своему замыслу (каждый ученик закрепляет только одну деталь на коврике) После составления узора варианты заданий различны: сколько всего фигур на коврике? Сколько кругов? Сколько четырёхугольников? Сколько треугольников? И т. д.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1990725"/>
            <wp:effectExtent l="19050" t="0" r="9525" b="0"/>
            <wp:docPr id="4" name="Рисунок 4" descr="http://www.kindergenii.ru/images/formetodiki13/zdo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indergenii.ru/images/formetodiki13/zdor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Рис. 4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С помощью таких приёмов развиваются зрительно-моторная реакция, чувство локализации в пространстве, стереоскопическое зрение, различительно-цветовая функция.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Учитывается также материал психологического воздействия цвета на ребёнка: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белый – ухудшает настроение, вселяет не совсем ответственное отношение ко всему;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чёрный – в небольшой дозе сосредотачивает внимание, в большой – вызывает мрачные мысли;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красный – возбуждает, раздражает;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голубой - ухудшает настроение;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зелёный – улучшает настроение, успокаивает;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жёлтый – тёплый и весёлый, создаёт хорошее настроение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оричневый – в сочетании с яркими цветами создаёт уют, без сочетания указанных цветов усиливает дискомфорт, сужает кругозор, вызывает печаль, сон, депрессию. 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1. Дифференцированные физкультминутки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Изучив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данные о физиологической возможности каждого ребёнка и составив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диаграмму заболеваемости класса, провожу дифференцированные физкультминутки. Каждый ребёнок по имеющейся у него памятке в течение 1,5 – 2 минут выполняет на уроке комплекс упражнений: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1. Упражнения для детей с избыточным весом.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1) ходьба с высоким подниманием коленей;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2) и.п.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оги вместе, руки опущены. Поднять руки вверх, отставляя ногу на носок (поочерёдно правую и левую ногу), прогнуться, вдох. Вернуться в и.п., выдох;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3) и.п. – сидя на стуле, откинувшись на спинку. Энергично втянуть живот, затем расслабить его, дыхание произвольное;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4) прыжки с хлопками над головой.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 Упражнения для профилактики плоскостопия.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1) и.п.- стоя на наружных сводах стоп, 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полуприсед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(4-5раз).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2) и.п. – стоя носками внутрь, пятками наружу, подняться на носки. Вернуться в и.п.(4-5 раз);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3) и.п. – стоя, стопы повернуть внутрь.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Подняться на носки, медленно согнуть ноги в коленях, медленно выпрямить ноги в коленях (4-5 раз);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4) и.п. – стоя, поднять левую (правую) ногу – поворот стопы кнаружи, поворот стопы внутрь (3-5раз).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Упражнения для улучшения осанки.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1) и.п.-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. Принять правильное положение, зафиксировать его;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2) ходьба с правильной осанкой;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3) ходьба с высоко поднятыми руками;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4) ходьба на носках, разводя руки и сдвигая лопатки (30 сек.)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5) лёгкий бег на носках.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Упражнения психологической 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(аутотренинг).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1) «Сотвори в себе солнце»;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2) «Волшебный цветок добра»;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3) «Путешествие на облаке»;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4) «У моря»;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5) «Золотая рыбка»;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6) «Янтарный замок»;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7) «Танец рыбки»;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8) «На лугу»;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9) «Водопад»;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10) «Сила улыбки» и т. д.</w:t>
      </w:r>
      <w:proofErr w:type="gramEnd"/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«Водопад»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Ребята, сядьте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поудобнее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и закройте глаза. Глубоко вдохните и выдохните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…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редставьте, что вы стоите возле водопада. Но это необычный водопад. Вместо воды в нём падает вниз мягкий белый свет. Теперь представьте себя под этим водопадом и почувствуйте, как этот прекрасный белый свет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струится по вашим головам… Вы чувствуете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, как расслабляются лоб, затем рот, мышцы шеи.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Белый свет течёт по вашим плечам, затылку и помогает им стать мягкими и расслабленными. Свет течёт по груди, по животу. Вы чувствуете, как они расслабляются, и вы сами собой, без всякого усилия, можете глубже вдыхать и выдыхать. Это позволяет вам ощущать себя очень расслабленно и приятно и с каждым вдохом и выдохом вы наполняетесь свежими силами…(пауза 15 секунд)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Теперь мысленно поблагодарите этот водопад света за то, что он вас чудесно расслабил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… Н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емного потянитесь, выпрямитесь и откройте глаза.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5. Некоторые приёмы 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самомассажа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, точечный массаж.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Массаж обладает расслабляющим действием и облегчает перенапряжение в любое время.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лицо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акройте глаза и поглаживайте лицо ладонью. Ведите её от центра лба к вискам – 3 раза, от носа по скулам – 3 раза и ото рта по линии челюсти тоже 3 раза.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голова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ереберите волосы руками, мягко потянув все корни. Проделайте это по всей голове в умеренном темпе.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руки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ыполняйте плоское поглаживание руки от запястья к плечу, затем вокруг плечевого сустава и, более легко, вниз до исходного положения. Повторите 3 раза.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ноги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ложите руки в кулаки и постукивайте по верхней и внешней поверхности бедра. Ударять кулаком по бедру надо слегка. Массировать в течение 20-30 секунд.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569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6850" cy="1428750"/>
            <wp:effectExtent l="19050" t="0" r="0" b="0"/>
            <wp:docPr id="5" name="Рисунок 5" descr="http://www.kindergenii.ru/images/formetodiki13/zdo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kindergenii.ru/images/formetodiki13/zdor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Точечный массаж – простая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и безопасная терапия.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Массирование производится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надавливанием на определённые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точки. При простудных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заболеваниях и для повышения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иммунитета необходимо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массировать определённые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точки на лице (№1, №2, №3),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при головных болях рекомендуется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массировать височную область.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6. Упражнения для мышц рук.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1) «Моя семья»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Этот пальчик- дедушка,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Этот пальчик- бабушка,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Этот пальчик- папочка,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Этот пальчик- мамочка,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А вот этот пальчик – я,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Вот и вся моя семья!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(Поочерёдное сгибание пальцев, начиная с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большого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.)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2) «Капуста»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Мы капусту рубим-рубим,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Мы капусту солим-солим,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Мы капусту трём-трём,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Мы капусту жмём-жмём.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(Движения прямыми ладонями вверх-вниз, поочерёдное поглаживание подушечек пальцев, потирать кулачок о кулачок.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Сжимать и разжимать кулачки.)</w:t>
      </w:r>
      <w:proofErr w:type="gramEnd"/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3) «Мы наши пальчики сплели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вытянули ручки.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Ну а теперь мы от Земли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Отталкиваем тучки».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( Упражнение выполняют стоя.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Дети сплетают пальцы, вытягивают руки ладонями вперёд, а потом поднимают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вверх и тянутся как можно выше.)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4) «Руки мы на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стол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положим,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Повернём ладонью вверх.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Безымянный палец тоже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Х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очет быть не хуже всех.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(Дети кладут правую руку на парту ладонью вверх, сгибают и разгибают безымянный палец.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Затем проделывают то же самое левой рукой.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Повторяют упражнение несколько раз.)</w:t>
      </w:r>
      <w:proofErr w:type="gramEnd"/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7. Упражнения для глаз.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По словам психоаналитиков, если гимнастику для глаз проводить регулярно, зрение у человека восстанавливается полностью, и он может отказаться от очков.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Вот некоторые элементы этой гимнастики: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• Сидя за столом, расслабиться и медленно подвигать глазами слева направо. Затем справа налево. Повторить по 3 раза в каждую сторону.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• Медленно переводить взгляд вверх-вниз, затем наоборот. Повторить 3 раза.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• Представь вращающийся перед вами обод велосипедного колеса и, наметив на нём определённую точку, следить за вращением этой точки. Сначала в одну сторону, затем в другую. Повторить 3 раза.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• Положить ладони одну на другую так, чтобы образовался треугольник, закрыть этим треугольником глаза и повторить все упражнения в той последовательности, какая описана выше. Глаза под ладонями должны быть открытыми, но ладони не плотно лежащие на глазницах, не должны пропускать свет.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• Смотреть на кончик носа до тех пор, пока не возникнет чувство усталости. Затем расслабиться на 5-6 секунд.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• Быстро поморгать, закрыть глаза и посидеть спокойно, медленно считая до пяти. В среднем темпе проделать 3-4 круговых движения глазами в правую сторону, столько же в левую сторону. Расслабить глазные мышцы, посмотреть вдаль, считая до пяти.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• Учащиеся стоят возле парт. Вначале они выполняют наклон в правую сторону и при этом подмигивают правым глазом, затем они выполняют наклон в левую сторону и подмигивают левым глазом.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по методике 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сенсорно-координаторских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тренажей.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(В 4-х верхних углах класса фиксируются сюжетные изображения.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Под каждой картинкой помещается в соответствующей последовательности одна из цифр: 1-2-3-4. Все учащиеся поднимаются в положение свободного стояния и под команду учителя «1-2-3-4» начинают фиксировать взгляд по очереди на соответствующей картинке. Затем порядок счёта меняется: 4-3-2-1, 1-3, 4-2 и т.д. При этом ученики совершают синхронно движения глазами, головой и туловищем. Но дети должны не просто «пробежать» глазами, но и успеть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осознанно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увидеть все 4 сюжета и ответить на вопросы учителя. Продолжительность тренажа – 1,5 минуты. Такая работа предупреждает утомляемость, способствует развитию зрительно-моторной реакции, скорости ориентации в пространстве.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9. «Цветок здоровья»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Цветок здоровья сделан из цветного картона.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В нём 7 лепестков: жёлтый, фиолетовый, синий, красный, коричневый, зелёный, 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розовый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Середина цветка – оранжевая. На стебле листик светло-зелёного цвета. На каждом лепестке и в середине цветка написана одна из тем занятий, которые проводятся в течени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года: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«Живу в семье», «Думаю», «Пою и говорю», «Дышу», «Двигаюсь», «Закаляюсь», «Пью и ем», «Лечусь».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 помощью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подобных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офтальмотренажёров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(цветы, пирамидки, тарелки) развиваются зрительно-моторная реакция, стереоскопическое зрение, различительно-цветовая функция, чувство локализации в пространстве.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2. 2. Методический приём – вставки о здоровье на уроках по предметам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а уроках необходимо использовать элементы 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светотерапии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: доска зелёного цвета, записи жёлтым цветом по волнистым линиям. Это способствует лучшему усвоению и запоминанию материала, понижению утомляемости.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Учитель начальных классов может и должен на каждом уроке уделять особое внимание сбережению здоровья детей.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Включение в урок специальных методических приёмов и сре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дств в з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начительной степени обеспечивает выполнение этой задачи и не требует больших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материальных и временных затрат.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Предлагаю рассмотреть один из методических приёмов: вставки о здоровье на уроках.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Русский язык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Вставка 1. Вежливые слова и здоровье.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Учитель предлагает детям правильно списать с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доски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написанные там слова: спасибо, пожалуйста, с добрым утром, спокойной ночи. Пусть дети подумают, что общего между этими словами, и продолжат список.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- Дети, слова, которые вы написали, называют волшебными. Они добрые, ласковые. Такими становятся и люди, которые их говорят и которые их слышат. Говорите чаще друг другу: «Спасибо». Когда люди здороваются, они желают здоровья, а желания рано или поздно исполняются. Давайте все вместе скажем: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- Я хочу быть здоровым!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- Я могу быть здоровым!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- Я буду здоровым!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Вставка 2. Списывание текста о здоровье.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Учитель предлагает учащимся правильно списать с доски текст: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«Здоровье всего дороже. Без труда нет добра! Терпенье даёт уменье. Терпенье и труд всё перетрут».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Или такой текст: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«Чистота- залог здоровья. Здоровье разум дарит. Кто долго жуёт, тот долго живёт. С курами ложись, с петухами вставай».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Русские народные пословицы – кладовая мудрости народа. Они отражают национальные традиции. Хорошо, если бы дети с раннего возраста «впитывали» их и следовали им.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После краткого обсуждения пословицы учитель предлагает повторить её вслух всем вместе.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Вставка 3. Разбор слова по составу.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Пяст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пястные кости- запястье.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Перст – персты – перстень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ерстенёк.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Ладонь – ладья – ладушки – оладьи – ладошки – ладоши.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Пальцы – пяльцы –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пялить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глаза.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Ухо – подушка – заушница – заушная область.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Изучая русский язык, школьники познают смысловое значение и происхождение слов, обозначающих части тела. Пясть – это пять лучеобразно расположенных косточек, формирующих основу ладони. Кости пясти называются пястными. Запястье – часть кисти, соединяющая её с предплечьем. Первый ряд слов объединяет корень «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пяст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>».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Перст – старинное название пальца руки. «Перст» - корень слов второго ряда. «Перстами лёгкими как сон моих зениц коснулся он» (А. С. Пушкин)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Ладья – это большая лодка. Ладонь в согнутом положении образует углубление, напоминающее ладью, откуда и получила своё название.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Разбирая слова с корнем «ух (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уш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)», назовём слово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«заушница». Так называется воспаление околоушной слюнной железы, другое название болезни – свинка. Заболевание заразное, передаётся через воздух. Кстати, можно сказать ребятам, что через воздух плохо проветренной комнаты можно заразиться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только свинкой, но и корью, дифтерией, гриппом и даже туберкулёзом. Но никто не заболеет, если мы будем на каждой перемене выходить из класса и хорошо его проветривать, а также постоянно укреплять здоровье.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Вставка 4. Чтение и обсуждение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с выводами о правильной жизни и здоровье.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Дети любят читать сказки, многие из которых позволяют делать обобщённые выводы о здоровом образе жизни, безопасном поведении. Приведу несколько примеров.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« Колобок».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Дети легко и охотно приходят к заключению: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- Коли мама отпустила погулять на улицу, никуда со двора выходить нельзя, с незнакомыми людьми лучше не общаться.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«Сестрица 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Алёнушка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и братец Иванушка»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Для питья можно использовать только чистую воду. В открытом водоёме вода не может быть чистой, её надо кипятить.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- Если вода прозрачная, красивая, она чистая?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- Нет. В ней могут быть невидимые глазом живые организмы, микробы, которые вызывают кишечные заболевания.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Учащиеся вспоминают пословицы, подходящие к данному случаю, формулируют правила предупреждения кишечных инфекций: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- Мойте руки перед едой. Мойте руки после туалета. Вымойте хорошо мыло прежде, чем умываться. После еды прополощите рот.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Математика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Вставка 1. Задачи по анатомии.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Задача 1. При рождении скелет ребёнка имеет 350 костей, у взрослого человека – 260 костей.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Вопрос 1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На сколько костей в скелете взрослого человека меньше, чем у новорождённого?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Ответ: с ростом человека количество костей в его скелете уменьшается на 90. 350 – 260 = 90.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- Куда деваются эти кости?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- Они срастаются.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Вопрос 2. На сколько костей у новорождённого больше, чем у взрослого.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Ответ: 350 – 260 = 90. При рождении у человека у человека на 90 костей больше, чем у взрослого.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Вопрос 3. Сколько костей у здорового человека срастаются в течение жизни?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Ответ: 350 – 260 = 90. В течение жизни у здорового человека 90 костей срастаются.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Задача 2. Картофель, сваренный в кожуре, сохраняет 75% витаминов. Картофель, очищенный и сваренный целыми клубнями – 60 %, а порезанный кусками – 35%. Во сколько раз больше витаминов сохраняется в картофеле, сваренном в кожуре, по сравнению с картофелем, очищенным и порезанным кусками?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Ответ: в 2 раза.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- Картофель «в мундире» и запечённый в кожуре наиболее полезен. В нём много витамина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и калия. Они укрепляют сердце, делают человека энергичным, защищают от инфекций.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Окружающий мир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Вставка 1. Лекарственные растения твоего края.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Природа даёт человеку лекарства. Они растут во дворе, в саду, в лесу, в поле. Это травы, кустарники, деревья. Около 150 видов лекарственных растений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признаны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научной медициной. Мы можем собрать гербарий лекарственных растений или вырастить аптеку на подоконнике.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Подорожник, тысячелистник, крапива, шиповник, черёмуха, берёза, дуб, липа, одуванчик – не перечесть всех природных врачей.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Вставка 2. К теме «Введение». Природа и человек.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Нет неживой природы. Земля, вода, камни </w:t>
      </w:r>
      <w:proofErr w:type="gram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также, как</w:t>
      </w:r>
      <w:proofErr w:type="gram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растения и животные, ценят доброе к себе отношение и отвечают на добро добром. В природе всё взаимосвязано. В народе говорят: «Как аукнется, так и откликнется». Люди – часть природы. Люди отличаются от всего другого в природе только тем, что способны осознавать себя, познавать законы природы, творить по намеченному плану. Человек – маленькая Вселенная. Естественный образ жизни человека, соответствующий законам природы, даёт человеку здоровье и долгую счастливую жизнь, а человеческому сообществу – мир и процветание.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Вывод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Здоровьесберегающие технологии являются составной частью и отличительной особенностью всей образовательной системы, поэтому всё, что относится к образовательному учреждению – характер обучения и воспитания, уровень культуры педагогов, содержание образовательных программ, условия проведения учебного процесса и т.д. – имеет непосредственное отношение к проблеме здоровья детей. Необходимо лишь увидеть эту связь.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Внедрение в учебный процесс здоровьесберегающих технологий позволило мне добиться положительных изменений в состоянии здоровья моих учеников. 1 класс - за учебный год переболело простудными заболеваниями около 80%, то к концу 4-го класса процент заболевших снизился до 16%.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Чтобы сохранение и укрепление здоровья обучающих в начальной школе при стабильных результатах обучения было успешным, необходимо реализовывать следующие условия: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• выявлять и учитывать показатели здоровья учащихся;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• правильно организовывать место и время учебной деятельности (например, проводить смену динамических поз);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• применять здоровьесберегающие технологии, приемлемые в образовательном процессе данного образовательного учреждения (упражнение для глаз; сочетание разных видов деятельности);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• создать специальную образовательную программу факультативного курса, направленного на мотивацию ЗОЖ;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>• соблюдать принцип педагогического сотрудничества учителей и родителей по проблемам сохранения и укрепления здоровья учащихся.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Основной целью моей работы в русле педагогики здоровья стало формирование </w:t>
      </w:r>
      <w:proofErr w:type="spellStart"/>
      <w:r w:rsidRPr="00F569B8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пространства, отвечающего медицинскому и педагогическому принципу: «Не навреди!»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>Здоровье так же заразительно, как и болезнь. «Заразить здоровьем» - вот цель моей работы. А постоянная озабоченность охраной здоровья школьников может и должна приобрести характер закона, определяющего действия педагога.</w:t>
      </w:r>
    </w:p>
    <w:p w:rsidR="00F569B8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569B8">
        <w:rPr>
          <w:rFonts w:ascii="Times New Roman" w:hAnsi="Times New Roman" w:cs="Times New Roman"/>
          <w:sz w:val="24"/>
          <w:szCs w:val="24"/>
          <w:lang w:eastAsia="ru-RU"/>
        </w:rPr>
        <w:t xml:space="preserve">Правильная организация обучения даёт возможность предотвратить перегрузки и усталость у школьников, а также помогает детям осознать важность сохранения здоровья. </w:t>
      </w:r>
      <w:r w:rsidRPr="00F569B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заключение, вслед за великим гуманистом и педагогом Ж.-Ж. Руссо, хочется сказать: «Чтобы сделать ребёнка умным и рассудительным, сделайте его крепким и здоровым». </w:t>
      </w:r>
    </w:p>
    <w:p w:rsidR="00D01DFC" w:rsidRPr="00F569B8" w:rsidRDefault="00F569B8" w:rsidP="00F569B8">
      <w:pPr>
        <w:pStyle w:val="a6"/>
        <w:rPr>
          <w:rFonts w:ascii="Times New Roman" w:hAnsi="Times New Roman" w:cs="Times New Roman"/>
          <w:sz w:val="24"/>
          <w:szCs w:val="24"/>
        </w:rPr>
      </w:pPr>
      <w:r w:rsidRPr="00F569B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01DFC" w:rsidRPr="00F569B8" w:rsidSect="00390E3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569B8"/>
    <w:rsid w:val="00390E37"/>
    <w:rsid w:val="00CE5908"/>
    <w:rsid w:val="00D01DFC"/>
    <w:rsid w:val="00F56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FC"/>
  </w:style>
  <w:style w:type="paragraph" w:styleId="3">
    <w:name w:val="heading 3"/>
    <w:basedOn w:val="a"/>
    <w:link w:val="30"/>
    <w:uiPriority w:val="9"/>
    <w:qFormat/>
    <w:rsid w:val="00F569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569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69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569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pigraf">
    <w:name w:val="epigraf"/>
    <w:basedOn w:val="a"/>
    <w:rsid w:val="00F56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6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9B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69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0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3488</Words>
  <Characters>19884</Characters>
  <Application>Microsoft Office Word</Application>
  <DocSecurity>0</DocSecurity>
  <Lines>165</Lines>
  <Paragraphs>46</Paragraphs>
  <ScaleCrop>false</ScaleCrop>
  <Company/>
  <LinksUpToDate>false</LinksUpToDate>
  <CharactersWithSpaces>23326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2014-01-30T11:31:00Z</dcterms:created>
  <dcterms:modified xsi:type="dcterms:W3CDTF">2014-01-30T11:32:00Z</dcterms:modified>
</cp:coreProperties>
</file>